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A5B76" w14:textId="77777777" w:rsidR="00AD1595" w:rsidRDefault="00AD1595" w:rsidP="00AD1595">
      <w:bookmarkStart w:id="0" w:name="_GoBack"/>
      <w:bookmarkEnd w:id="0"/>
    </w:p>
    <w:p w14:paraId="0383A4E6" w14:textId="77777777" w:rsidR="00FF5A74" w:rsidRDefault="00AD1595" w:rsidP="00AD1595">
      <w:pPr>
        <w:tabs>
          <w:tab w:val="left" w:pos="3093"/>
        </w:tabs>
        <w:jc w:val="center"/>
      </w:pPr>
      <w:r>
        <w:rPr>
          <w:noProof/>
          <w:lang w:eastAsia="en-CA"/>
        </w:rPr>
        <w:drawing>
          <wp:inline distT="0" distB="0" distL="0" distR="0" wp14:anchorId="1B32C0EE" wp14:editId="05202B47">
            <wp:extent cx="3176016" cy="1240536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y seniors pilo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016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B5A9" w14:textId="77777777" w:rsidR="00DD3277" w:rsidRDefault="00DD3277" w:rsidP="00DD3277">
      <w:pPr>
        <w:pStyle w:val="NoSpacing"/>
      </w:pPr>
    </w:p>
    <w:p w14:paraId="489B17BE" w14:textId="77777777" w:rsidR="00DD3277" w:rsidRDefault="00DD3277" w:rsidP="00DD3277">
      <w:pPr>
        <w:pStyle w:val="NoSpacing"/>
      </w:pPr>
    </w:p>
    <w:p w14:paraId="00EABDE7" w14:textId="77777777" w:rsidR="00DD3277" w:rsidRDefault="00DD3277" w:rsidP="00DD3277">
      <w:pPr>
        <w:pStyle w:val="NoSpacing"/>
      </w:pPr>
    </w:p>
    <w:p w14:paraId="4883ED48" w14:textId="77777777" w:rsidR="00DD3277" w:rsidRDefault="00DD3277" w:rsidP="00DD3277">
      <w:pPr>
        <w:pStyle w:val="NoSpacing"/>
        <w:sectPr w:rsidR="00DD32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32BD00" w14:textId="0521BACC" w:rsidR="00DD3277" w:rsidRDefault="00DD3277" w:rsidP="00DD3277">
      <w:pPr>
        <w:pStyle w:val="NoSpacing"/>
      </w:pPr>
      <w:r>
        <w:t xml:space="preserve">The </w:t>
      </w:r>
      <w:r w:rsidR="002D3CB2">
        <w:t>Government of New Brunswick</w:t>
      </w:r>
      <w:r>
        <w:t xml:space="preserve"> is accepting proposals for the first round of projects under the Healthy Seniors Pilot Project.</w:t>
      </w:r>
    </w:p>
    <w:p w14:paraId="1D895FC6" w14:textId="77777777" w:rsidR="00DD3277" w:rsidRDefault="00DD3277" w:rsidP="00DD3277">
      <w:pPr>
        <w:pStyle w:val="NoSpacing"/>
      </w:pPr>
    </w:p>
    <w:p w14:paraId="3A2C004D" w14:textId="13BC809D" w:rsidR="00AD1595" w:rsidRDefault="00DD3277" w:rsidP="00DD3277">
      <w:pPr>
        <w:pStyle w:val="NoSpacing"/>
      </w:pPr>
      <w:r>
        <w:t xml:space="preserve">The </w:t>
      </w:r>
      <w:r w:rsidR="002D3CB2">
        <w:t xml:space="preserve">pilot </w:t>
      </w:r>
      <w:r>
        <w:t xml:space="preserve">project, </w:t>
      </w:r>
      <w:r w:rsidR="002D3CB2">
        <w:t xml:space="preserve">which will </w:t>
      </w:r>
      <w:r>
        <w:t xml:space="preserve">be carried out over three years, is intended to provide information and programs </w:t>
      </w:r>
      <w:r w:rsidR="002D3CB2">
        <w:t>to</w:t>
      </w:r>
      <w:r>
        <w:t xml:space="preserve"> help improve the aging experience for seniors</w:t>
      </w:r>
      <w:r w:rsidR="002D3CB2">
        <w:t>,</w:t>
      </w:r>
      <w:r>
        <w:t xml:space="preserve"> not only in New Brunswick</w:t>
      </w:r>
      <w:r w:rsidR="002D3CB2">
        <w:t>,</w:t>
      </w:r>
      <w:r>
        <w:t xml:space="preserve"> </w:t>
      </w:r>
      <w:r w:rsidR="002D3CB2">
        <w:t>throughout</w:t>
      </w:r>
      <w:r>
        <w:t xml:space="preserve"> Canada.</w:t>
      </w:r>
    </w:p>
    <w:p w14:paraId="45146DDA" w14:textId="77777777" w:rsidR="00AD1595" w:rsidRDefault="00AD1595" w:rsidP="00DD3277">
      <w:pPr>
        <w:pStyle w:val="NoSpacing"/>
      </w:pPr>
    </w:p>
    <w:p w14:paraId="3BC722E8" w14:textId="1E2231EA" w:rsidR="00DD3277" w:rsidRPr="00876D08" w:rsidRDefault="00DD3277" w:rsidP="00DD3277">
      <w:pPr>
        <w:pStyle w:val="NoSpacing"/>
      </w:pPr>
      <w:r w:rsidRPr="00876D08">
        <w:t xml:space="preserve">More information on the pilot project is available </w:t>
      </w:r>
      <w:hyperlink r:id="rId7" w:history="1">
        <w:r w:rsidRPr="00876D08">
          <w:rPr>
            <w:rStyle w:val="Hyperlink"/>
          </w:rPr>
          <w:t>online</w:t>
        </w:r>
      </w:hyperlink>
      <w:r w:rsidRPr="00876D08">
        <w:t>.</w:t>
      </w:r>
    </w:p>
    <w:p w14:paraId="7EFF2B04" w14:textId="77777777" w:rsidR="00945E1C" w:rsidRPr="00876D08" w:rsidRDefault="00945E1C" w:rsidP="00DD3277">
      <w:pPr>
        <w:pStyle w:val="NoSpacing"/>
      </w:pPr>
    </w:p>
    <w:p w14:paraId="6192E889" w14:textId="2FA39E83" w:rsidR="00DD3277" w:rsidRPr="00DD3277" w:rsidRDefault="00DD3277" w:rsidP="00DD3277">
      <w:pPr>
        <w:pStyle w:val="NoSpacing"/>
        <w:rPr>
          <w:lang w:val="fr-CA"/>
        </w:rPr>
      </w:pPr>
      <w:r w:rsidRPr="00DD3277">
        <w:rPr>
          <w:lang w:val="fr-CA"/>
        </w:rPr>
        <w:t xml:space="preserve">Le </w:t>
      </w:r>
      <w:r w:rsidR="00945E1C" w:rsidRPr="00945E1C">
        <w:rPr>
          <w:lang w:val="fr-CA"/>
        </w:rPr>
        <w:t xml:space="preserve">Gouvernement du </w:t>
      </w:r>
      <w:r w:rsidRPr="00DD3277">
        <w:rPr>
          <w:lang w:val="fr-CA"/>
        </w:rPr>
        <w:t>Nouveau-Brunswick accepte les propositions pour la première série de projets dans le cadre du projet pilote sur les aînés en santé.</w:t>
      </w:r>
    </w:p>
    <w:p w14:paraId="5BEFA9D5" w14:textId="77777777" w:rsidR="00DD3277" w:rsidRPr="00DD3277" w:rsidRDefault="00DD3277" w:rsidP="00DD3277">
      <w:pPr>
        <w:pStyle w:val="NoSpacing"/>
        <w:rPr>
          <w:lang w:val="fr-CA"/>
        </w:rPr>
      </w:pPr>
    </w:p>
    <w:p w14:paraId="145336F5" w14:textId="368748C3" w:rsidR="00DD3277" w:rsidRDefault="00DD3277" w:rsidP="00DD3277">
      <w:pPr>
        <w:pStyle w:val="NoSpacing"/>
        <w:rPr>
          <w:lang w:val="fr-CA"/>
        </w:rPr>
      </w:pPr>
      <w:r w:rsidRPr="00DD3277">
        <w:rPr>
          <w:lang w:val="fr-CA"/>
        </w:rPr>
        <w:t xml:space="preserve">Le projet, qui se déroulera sur trois ans, vise à fournir des renseignements et des programmes </w:t>
      </w:r>
      <w:r w:rsidR="00945E1C">
        <w:rPr>
          <w:lang w:val="fr-CA"/>
        </w:rPr>
        <w:t>pour</w:t>
      </w:r>
      <w:r w:rsidRPr="00DD3277">
        <w:rPr>
          <w:lang w:val="fr-CA"/>
        </w:rPr>
        <w:t xml:space="preserve"> contribuer à améliorer l’expérience du vieillissement pour les aînés, non seulement au Nouveau-Brunswick, mais ailleurs au Canada.</w:t>
      </w:r>
    </w:p>
    <w:p w14:paraId="57702207" w14:textId="77777777" w:rsidR="00DD3277" w:rsidRDefault="00DD3277" w:rsidP="00DD3277">
      <w:pPr>
        <w:pStyle w:val="NoSpacing"/>
        <w:rPr>
          <w:lang w:val="fr-CA"/>
        </w:rPr>
      </w:pPr>
    </w:p>
    <w:p w14:paraId="03D65C42" w14:textId="77777777" w:rsidR="00DD3277" w:rsidRDefault="00DD3277" w:rsidP="00DD3277">
      <w:pPr>
        <w:tabs>
          <w:tab w:val="left" w:pos="3093"/>
        </w:tabs>
        <w:rPr>
          <w:lang w:val="fr-CA"/>
        </w:rPr>
        <w:sectPr w:rsidR="00DD3277" w:rsidSect="00DD327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D3277">
        <w:rPr>
          <w:lang w:val="fr-CA"/>
        </w:rPr>
        <w:t xml:space="preserve">De plus amples renseignements sur le projet pilote sont disponibles </w:t>
      </w:r>
      <w:hyperlink r:id="rId8" w:history="1">
        <w:r w:rsidRPr="00DD3277">
          <w:rPr>
            <w:rStyle w:val="Hyperlink"/>
            <w:lang w:val="fr-CA"/>
          </w:rPr>
          <w:t>en ligne</w:t>
        </w:r>
      </w:hyperlink>
      <w:r w:rsidRPr="00DD3277">
        <w:rPr>
          <w:lang w:val="fr-CA"/>
        </w:rPr>
        <w:t>.</w:t>
      </w:r>
    </w:p>
    <w:p w14:paraId="519E112A" w14:textId="77777777" w:rsidR="00AD1595" w:rsidRPr="00DD3277" w:rsidRDefault="00AD1595" w:rsidP="00DD3277">
      <w:pPr>
        <w:tabs>
          <w:tab w:val="left" w:pos="3093"/>
        </w:tabs>
        <w:rPr>
          <w:lang w:val="fr-CA"/>
        </w:rPr>
      </w:pPr>
    </w:p>
    <w:p w14:paraId="38055326" w14:textId="68DB31AC" w:rsidR="00AD1595" w:rsidRPr="00DD3277" w:rsidRDefault="00AD1595" w:rsidP="00AD1595">
      <w:pPr>
        <w:tabs>
          <w:tab w:val="left" w:pos="3093"/>
        </w:tabs>
        <w:jc w:val="center"/>
        <w:rPr>
          <w:lang w:val="fr-CA"/>
        </w:rPr>
      </w:pPr>
    </w:p>
    <w:p w14:paraId="3F5398F2" w14:textId="58D68675" w:rsidR="00AD1595" w:rsidRDefault="00876D08" w:rsidP="00AD1595">
      <w:pPr>
        <w:tabs>
          <w:tab w:val="left" w:pos="3093"/>
        </w:tabs>
        <w:jc w:val="center"/>
      </w:pPr>
      <w:r w:rsidRPr="00415889">
        <w:rPr>
          <w:lang w:val="fr-CA"/>
        </w:rPr>
        <w:t xml:space="preserve">                                                                                                                      </w:t>
      </w:r>
      <w:r>
        <w:rPr>
          <w:noProof/>
          <w:lang w:eastAsia="en-CA"/>
        </w:rPr>
        <w:drawing>
          <wp:inline distT="0" distB="0" distL="0" distR="0" wp14:anchorId="38F11CEE" wp14:editId="14EFBBEB">
            <wp:extent cx="3325091" cy="419793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c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091" cy="4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1595">
        <w:rPr>
          <w:noProof/>
          <w:lang w:eastAsia="en-CA"/>
        </w:rPr>
        <w:drawing>
          <wp:inline distT="0" distB="0" distL="0" distR="0" wp14:anchorId="3F111561" wp14:editId="1739466A">
            <wp:extent cx="2057400" cy="7772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_Colou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F41FA" w14:textId="478B286F" w:rsidR="00AD1595" w:rsidRPr="00AD1595" w:rsidRDefault="00876D08" w:rsidP="00AD1595">
      <w:pPr>
        <w:tabs>
          <w:tab w:val="left" w:pos="3093"/>
        </w:tabs>
        <w:jc w:val="center"/>
      </w:pPr>
      <w:r>
        <w:t xml:space="preserve">   </w:t>
      </w:r>
    </w:p>
    <w:sectPr w:rsidR="00AD1595" w:rsidRPr="00AD1595" w:rsidSect="00DD32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BEAB4" w14:textId="77777777" w:rsidR="00D637FA" w:rsidRDefault="00D637FA" w:rsidP="00AD1595">
      <w:pPr>
        <w:spacing w:after="0" w:line="240" w:lineRule="auto"/>
      </w:pPr>
      <w:r>
        <w:separator/>
      </w:r>
    </w:p>
  </w:endnote>
  <w:endnote w:type="continuationSeparator" w:id="0">
    <w:p w14:paraId="04C41263" w14:textId="77777777" w:rsidR="00D637FA" w:rsidRDefault="00D637FA" w:rsidP="00A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7290" w14:textId="77777777" w:rsidR="00D637FA" w:rsidRDefault="00D637FA" w:rsidP="00AD1595">
      <w:pPr>
        <w:spacing w:after="0" w:line="240" w:lineRule="auto"/>
      </w:pPr>
      <w:r>
        <w:separator/>
      </w:r>
    </w:p>
  </w:footnote>
  <w:footnote w:type="continuationSeparator" w:id="0">
    <w:p w14:paraId="1D4EF74F" w14:textId="77777777" w:rsidR="00D637FA" w:rsidRDefault="00D637FA" w:rsidP="00AD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95"/>
    <w:rsid w:val="00091EAE"/>
    <w:rsid w:val="000F37E6"/>
    <w:rsid w:val="002D3CB2"/>
    <w:rsid w:val="00415889"/>
    <w:rsid w:val="00876D08"/>
    <w:rsid w:val="00945E1C"/>
    <w:rsid w:val="00963646"/>
    <w:rsid w:val="009C1D85"/>
    <w:rsid w:val="00AD1595"/>
    <w:rsid w:val="00D637FA"/>
    <w:rsid w:val="00D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4BC71"/>
  <w15:docId w15:val="{6C41721D-A7CF-4421-8A17-EB2C1C04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595"/>
  </w:style>
  <w:style w:type="paragraph" w:styleId="Footer">
    <w:name w:val="footer"/>
    <w:basedOn w:val="Normal"/>
    <w:link w:val="FooterChar"/>
    <w:uiPriority w:val="99"/>
    <w:unhideWhenUsed/>
    <w:rsid w:val="00A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95"/>
  </w:style>
  <w:style w:type="paragraph" w:styleId="BalloonText">
    <w:name w:val="Balloon Text"/>
    <w:basedOn w:val="Normal"/>
    <w:link w:val="BalloonTextChar"/>
    <w:uiPriority w:val="99"/>
    <w:semiHidden/>
    <w:unhideWhenUsed/>
    <w:rsid w:val="00AD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3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32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3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C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gnb.ca/content/gnb/fr/ministeres/developpement_social/aines/content/aines_en_sant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gnb.ca/content/gnb/en/departments/social_development/seniors/content/healthy_senior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Erin (SD/DS)</dc:creator>
  <cp:lastModifiedBy>Breckenridge, Jane (SD/DS)</cp:lastModifiedBy>
  <cp:revision>2</cp:revision>
  <dcterms:created xsi:type="dcterms:W3CDTF">2018-08-20T18:20:00Z</dcterms:created>
  <dcterms:modified xsi:type="dcterms:W3CDTF">2018-08-20T18:20:00Z</dcterms:modified>
</cp:coreProperties>
</file>